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A3" w:rsidRPr="003361AF" w:rsidRDefault="006E1F40" w:rsidP="00584FA3">
      <w:pPr>
        <w:jc w:val="both"/>
        <w:rPr>
          <w:rFonts w:ascii="Arial" w:hAnsi="Arial" w:cs="Arial"/>
        </w:rPr>
      </w:pPr>
      <w:r w:rsidRPr="003361AF">
        <w:rPr>
          <w:rFonts w:ascii="Arial" w:hAnsi="Arial" w:cs="Arial"/>
        </w:rPr>
        <w:t>This service agreement effective from (</w:t>
      </w:r>
      <w:r w:rsidRPr="003361AF">
        <w:rPr>
          <w:rFonts w:ascii="Arial" w:hAnsi="Arial" w:cs="Arial"/>
          <w:b/>
        </w:rPr>
        <w:t>date</w:t>
      </w:r>
      <w:r w:rsidRPr="003361AF">
        <w:rPr>
          <w:rFonts w:ascii="Arial" w:hAnsi="Arial" w:cs="Arial"/>
        </w:rPr>
        <w:t>) is made and entered between (</w:t>
      </w:r>
      <w:r w:rsidRPr="003361AF">
        <w:rPr>
          <w:rFonts w:ascii="Arial" w:hAnsi="Arial" w:cs="Arial"/>
          <w:b/>
        </w:rPr>
        <w:t>HCF</w:t>
      </w:r>
      <w:r w:rsidRPr="003361AF">
        <w:rPr>
          <w:rFonts w:ascii="Arial" w:hAnsi="Arial" w:cs="Arial"/>
        </w:rPr>
        <w:t xml:space="preserve"> </w:t>
      </w:r>
      <w:r w:rsidRPr="003361AF">
        <w:rPr>
          <w:rFonts w:ascii="Arial" w:hAnsi="Arial" w:cs="Arial"/>
          <w:b/>
        </w:rPr>
        <w:t>Name</w:t>
      </w:r>
      <w:r w:rsidRPr="003361AF">
        <w:rPr>
          <w:rFonts w:ascii="Arial" w:hAnsi="Arial" w:cs="Arial"/>
        </w:rPr>
        <w:t>) located at (</w:t>
      </w:r>
      <w:r w:rsidRPr="003361AF">
        <w:rPr>
          <w:rFonts w:ascii="Arial" w:hAnsi="Arial" w:cs="Arial"/>
          <w:b/>
        </w:rPr>
        <w:t>Address</w:t>
      </w:r>
      <w:r w:rsidRPr="003361AF">
        <w:rPr>
          <w:rFonts w:ascii="Arial" w:hAnsi="Arial" w:cs="Arial"/>
        </w:rPr>
        <w:t xml:space="preserve">) existing in </w:t>
      </w:r>
      <w:r w:rsidR="00E93A04" w:rsidRPr="00E93A04">
        <w:rPr>
          <w:rFonts w:ascii="Arial" w:hAnsi="Arial" w:cs="Arial"/>
          <w:b/>
        </w:rPr>
        <w:t>RAJASTHAN</w:t>
      </w:r>
      <w:r w:rsidRPr="003361AF">
        <w:rPr>
          <w:rFonts w:ascii="Arial" w:hAnsi="Arial" w:cs="Arial"/>
        </w:rPr>
        <w:t xml:space="preserve"> hereinafter referred to </w:t>
      </w:r>
      <w:r w:rsidR="00584FA3" w:rsidRPr="003361AF">
        <w:rPr>
          <w:rFonts w:ascii="Arial" w:hAnsi="Arial" w:cs="Arial"/>
        </w:rPr>
        <w:t xml:space="preserve">as </w:t>
      </w:r>
      <w:r w:rsidR="00584FA3" w:rsidRPr="003361AF">
        <w:rPr>
          <w:rFonts w:ascii="Arial" w:hAnsi="Arial" w:cs="Arial"/>
          <w:b/>
        </w:rPr>
        <w:t>Customer</w:t>
      </w:r>
    </w:p>
    <w:p w:rsidR="00584FA3" w:rsidRPr="003361AF" w:rsidRDefault="00584FA3" w:rsidP="003361AF">
      <w:pPr>
        <w:jc w:val="center"/>
        <w:rPr>
          <w:rFonts w:ascii="Arial" w:hAnsi="Arial" w:cs="Arial"/>
        </w:rPr>
      </w:pPr>
      <w:r w:rsidRPr="003361AF">
        <w:rPr>
          <w:rFonts w:ascii="Arial" w:hAnsi="Arial" w:cs="Arial"/>
        </w:rPr>
        <w:t>AND</w:t>
      </w:r>
    </w:p>
    <w:p w:rsidR="003D6504" w:rsidRPr="003361AF" w:rsidRDefault="006E1F40" w:rsidP="00584FA3">
      <w:pPr>
        <w:jc w:val="both"/>
        <w:rPr>
          <w:rFonts w:ascii="Arial" w:hAnsi="Arial" w:cs="Arial"/>
        </w:rPr>
      </w:pPr>
      <w:r w:rsidRPr="003361AF">
        <w:rPr>
          <w:rFonts w:ascii="Arial" w:hAnsi="Arial" w:cs="Arial"/>
          <w:b/>
        </w:rPr>
        <w:t>Taskmate Softech Pvt Ltd</w:t>
      </w:r>
      <w:r w:rsidRPr="003361AF">
        <w:rPr>
          <w:rFonts w:ascii="Arial" w:hAnsi="Arial" w:cs="Arial"/>
        </w:rPr>
        <w:t xml:space="preserve"> located at </w:t>
      </w:r>
      <w:r w:rsidRPr="003361AF">
        <w:rPr>
          <w:rFonts w:ascii="Arial" w:hAnsi="Arial" w:cs="Arial"/>
          <w:b/>
        </w:rPr>
        <w:t>297 BG Scheme No 54 Senior HIG Vijay Nagar Indore</w:t>
      </w:r>
      <w:r w:rsidRPr="003361AF">
        <w:rPr>
          <w:rFonts w:ascii="Arial" w:hAnsi="Arial" w:cs="Arial"/>
        </w:rPr>
        <w:t xml:space="preserve"> existing in </w:t>
      </w:r>
      <w:r w:rsidRPr="003361AF">
        <w:rPr>
          <w:rFonts w:ascii="Arial" w:hAnsi="Arial" w:cs="Arial"/>
          <w:b/>
        </w:rPr>
        <w:t>Madhya Pradesh</w:t>
      </w:r>
      <w:r w:rsidRPr="003361AF">
        <w:rPr>
          <w:rFonts w:ascii="Arial" w:hAnsi="Arial" w:cs="Arial"/>
        </w:rPr>
        <w:t xml:space="preserve"> hereinafter referred to as </w:t>
      </w:r>
      <w:r w:rsidR="00584FA3" w:rsidRPr="003361AF">
        <w:rPr>
          <w:rFonts w:ascii="Arial" w:hAnsi="Arial" w:cs="Arial"/>
          <w:b/>
        </w:rPr>
        <w:t>Vendor</w:t>
      </w:r>
      <w:r w:rsidRPr="003361AF">
        <w:rPr>
          <w:rFonts w:ascii="Arial" w:hAnsi="Arial" w:cs="Arial"/>
        </w:rPr>
        <w:t>.</w:t>
      </w:r>
    </w:p>
    <w:p w:rsidR="00636302" w:rsidRPr="003361AF" w:rsidRDefault="00636302" w:rsidP="00584FA3">
      <w:pPr>
        <w:jc w:val="both"/>
        <w:rPr>
          <w:rFonts w:ascii="Arial" w:hAnsi="Arial" w:cs="Arial"/>
        </w:rPr>
      </w:pPr>
      <w:r w:rsidRPr="003361AF">
        <w:rPr>
          <w:rFonts w:ascii="Arial" w:hAnsi="Arial" w:cs="Arial"/>
        </w:rPr>
        <w:t>The term of this agreement shall commence from (</w:t>
      </w:r>
      <w:r w:rsidRPr="003361AF">
        <w:rPr>
          <w:rFonts w:ascii="Arial" w:hAnsi="Arial" w:cs="Arial"/>
          <w:b/>
        </w:rPr>
        <w:t>date</w:t>
      </w:r>
      <w:r w:rsidRPr="003361AF">
        <w:rPr>
          <w:rFonts w:ascii="Arial" w:hAnsi="Arial" w:cs="Arial"/>
        </w:rPr>
        <w:t>) and shall continue thereafter for the period of (</w:t>
      </w:r>
      <w:r w:rsidRPr="003361AF">
        <w:rPr>
          <w:rFonts w:ascii="Arial" w:hAnsi="Arial" w:cs="Arial"/>
          <w:b/>
        </w:rPr>
        <w:t>Years</w:t>
      </w:r>
      <w:r w:rsidRPr="003361AF">
        <w:rPr>
          <w:rFonts w:ascii="Arial" w:hAnsi="Arial" w:cs="Arial"/>
        </w:rPr>
        <w:t>) or until terminated by one of the parties.</w:t>
      </w:r>
    </w:p>
    <w:p w:rsidR="006E1F40" w:rsidRPr="003361AF" w:rsidRDefault="006E1F40" w:rsidP="00584FA3">
      <w:pPr>
        <w:jc w:val="both"/>
        <w:rPr>
          <w:rFonts w:ascii="Arial" w:hAnsi="Arial" w:cs="Arial"/>
        </w:rPr>
      </w:pPr>
      <w:r w:rsidRPr="003361AF">
        <w:rPr>
          <w:rFonts w:ascii="Arial" w:hAnsi="Arial" w:cs="Arial"/>
        </w:rPr>
        <w:t xml:space="preserve">Where in customer and </w:t>
      </w:r>
      <w:r w:rsidR="00584FA3" w:rsidRPr="003361AF">
        <w:rPr>
          <w:rFonts w:ascii="Arial" w:hAnsi="Arial" w:cs="Arial"/>
        </w:rPr>
        <w:t>Vendor</w:t>
      </w:r>
      <w:r w:rsidRPr="003361AF">
        <w:rPr>
          <w:rFonts w:ascii="Arial" w:hAnsi="Arial" w:cs="Arial"/>
        </w:rPr>
        <w:t xml:space="preserve"> desire to enter in a contract for the service of Bio Medical Waste Management Barcoding Software.</w:t>
      </w:r>
    </w:p>
    <w:p w:rsidR="00195472" w:rsidRPr="003361AF" w:rsidRDefault="00584FA3" w:rsidP="00584FA3">
      <w:pPr>
        <w:spacing w:after="0"/>
        <w:jc w:val="both"/>
        <w:rPr>
          <w:rFonts w:ascii="Arial" w:hAnsi="Arial" w:cs="Arial"/>
          <w:b/>
        </w:rPr>
      </w:pPr>
      <w:r w:rsidRPr="003361AF">
        <w:rPr>
          <w:rFonts w:ascii="Arial" w:hAnsi="Arial" w:cs="Arial"/>
          <w:b/>
        </w:rPr>
        <w:t>SOFTWARE PROCEDURE:</w:t>
      </w:r>
    </w:p>
    <w:p w:rsidR="00195472" w:rsidRPr="003361AF" w:rsidRDefault="00195472" w:rsidP="00584FA3">
      <w:pPr>
        <w:pStyle w:val="ListParagraph"/>
        <w:numPr>
          <w:ilvl w:val="0"/>
          <w:numId w:val="3"/>
        </w:numPr>
        <w:spacing w:after="0"/>
        <w:jc w:val="both"/>
        <w:rPr>
          <w:rFonts w:ascii="Arial" w:hAnsi="Arial" w:cs="Arial"/>
        </w:rPr>
      </w:pPr>
      <w:r w:rsidRPr="003361AF">
        <w:rPr>
          <w:rFonts w:ascii="Arial" w:hAnsi="Arial" w:cs="Arial"/>
        </w:rPr>
        <w:t xml:space="preserve">A unique Login ID, Password and training shall be provided by the </w:t>
      </w:r>
      <w:r w:rsidR="00584FA3" w:rsidRPr="003361AF">
        <w:rPr>
          <w:rFonts w:ascii="Arial" w:hAnsi="Arial" w:cs="Arial"/>
        </w:rPr>
        <w:t>Vendor</w:t>
      </w:r>
      <w:r w:rsidRPr="003361AF">
        <w:rPr>
          <w:rFonts w:ascii="Arial" w:hAnsi="Arial" w:cs="Arial"/>
        </w:rPr>
        <w:t xml:space="preserve"> to the customer.</w:t>
      </w:r>
    </w:p>
    <w:p w:rsidR="00195472" w:rsidRPr="003361AF" w:rsidRDefault="00195472" w:rsidP="00584FA3">
      <w:pPr>
        <w:pStyle w:val="ListParagraph"/>
        <w:numPr>
          <w:ilvl w:val="0"/>
          <w:numId w:val="3"/>
        </w:numPr>
        <w:jc w:val="both"/>
        <w:rPr>
          <w:rFonts w:ascii="Arial" w:hAnsi="Arial" w:cs="Arial"/>
        </w:rPr>
      </w:pPr>
      <w:r w:rsidRPr="003361AF">
        <w:rPr>
          <w:rFonts w:ascii="Arial" w:hAnsi="Arial" w:cs="Arial"/>
        </w:rPr>
        <w:t>Barcode of each customer shall be a combination of 20 Alpha Numeric digits as prescribed in the guidelines by Central Pollution Control Board (CPCB).</w:t>
      </w:r>
    </w:p>
    <w:p w:rsidR="00195472" w:rsidRPr="003361AF" w:rsidRDefault="00195472" w:rsidP="00584FA3">
      <w:pPr>
        <w:pStyle w:val="ListParagraph"/>
        <w:numPr>
          <w:ilvl w:val="0"/>
          <w:numId w:val="3"/>
        </w:numPr>
        <w:jc w:val="both"/>
        <w:rPr>
          <w:rFonts w:ascii="Arial" w:hAnsi="Arial" w:cs="Arial"/>
        </w:rPr>
      </w:pPr>
      <w:r w:rsidRPr="003361AF">
        <w:rPr>
          <w:rFonts w:ascii="Arial" w:hAnsi="Arial" w:cs="Arial"/>
        </w:rPr>
        <w:t xml:space="preserve">Format of the barcode generated shall be in QR </w:t>
      </w:r>
      <w:r w:rsidR="0030560B" w:rsidRPr="003361AF">
        <w:rPr>
          <w:rFonts w:ascii="Arial" w:hAnsi="Arial" w:cs="Arial"/>
        </w:rPr>
        <w:t xml:space="preserve">Code </w:t>
      </w:r>
      <w:r w:rsidRPr="003361AF">
        <w:rPr>
          <w:rFonts w:ascii="Arial" w:hAnsi="Arial" w:cs="Arial"/>
        </w:rPr>
        <w:t>or 128 Barcode System.</w:t>
      </w:r>
    </w:p>
    <w:p w:rsidR="00195472" w:rsidRPr="003361AF" w:rsidRDefault="00195472" w:rsidP="00584FA3">
      <w:pPr>
        <w:pStyle w:val="ListParagraph"/>
        <w:numPr>
          <w:ilvl w:val="0"/>
          <w:numId w:val="3"/>
        </w:numPr>
        <w:jc w:val="both"/>
        <w:rPr>
          <w:rFonts w:ascii="Arial" w:hAnsi="Arial" w:cs="Arial"/>
        </w:rPr>
      </w:pPr>
      <w:r w:rsidRPr="003361AF">
        <w:rPr>
          <w:rFonts w:ascii="Arial" w:hAnsi="Arial" w:cs="Arial"/>
        </w:rPr>
        <w:t xml:space="preserve">The barcode generated is to be printed an barcode labels, the labels provided by the </w:t>
      </w:r>
      <w:r w:rsidR="00584FA3" w:rsidRPr="003361AF">
        <w:rPr>
          <w:rFonts w:ascii="Arial" w:hAnsi="Arial" w:cs="Arial"/>
        </w:rPr>
        <w:t>Vendor</w:t>
      </w:r>
      <w:r w:rsidRPr="003361AF">
        <w:rPr>
          <w:rFonts w:ascii="Arial" w:hAnsi="Arial" w:cs="Arial"/>
        </w:rPr>
        <w:t xml:space="preserve"> are tamper proof, sunlight proof and colour shall not faded </w:t>
      </w:r>
      <w:r w:rsidR="00584FA3" w:rsidRPr="003361AF">
        <w:rPr>
          <w:rFonts w:ascii="Arial" w:hAnsi="Arial" w:cs="Arial"/>
        </w:rPr>
        <w:t>at least</w:t>
      </w:r>
      <w:r w:rsidRPr="003361AF">
        <w:rPr>
          <w:rFonts w:ascii="Arial" w:hAnsi="Arial" w:cs="Arial"/>
        </w:rPr>
        <w:t xml:space="preserve"> for 48 hours after printing, these specifications o the label match the specification as prescribed in guideline by CPCB. </w:t>
      </w:r>
    </w:p>
    <w:p w:rsidR="00636302" w:rsidRPr="003361AF" w:rsidRDefault="00636302" w:rsidP="00584FA3">
      <w:pPr>
        <w:pStyle w:val="ListParagraph"/>
        <w:numPr>
          <w:ilvl w:val="0"/>
          <w:numId w:val="3"/>
        </w:numPr>
        <w:jc w:val="both"/>
        <w:rPr>
          <w:rFonts w:ascii="Arial" w:hAnsi="Arial" w:cs="Arial"/>
        </w:rPr>
      </w:pPr>
      <w:r w:rsidRPr="003361AF">
        <w:rPr>
          <w:rFonts w:ascii="Arial" w:hAnsi="Arial" w:cs="Arial"/>
        </w:rPr>
        <w:t xml:space="preserve">The </w:t>
      </w:r>
      <w:r w:rsidR="00584FA3" w:rsidRPr="003361AF">
        <w:rPr>
          <w:rFonts w:ascii="Arial" w:hAnsi="Arial" w:cs="Arial"/>
        </w:rPr>
        <w:t>Vendor</w:t>
      </w:r>
      <w:r w:rsidRPr="003361AF">
        <w:rPr>
          <w:rFonts w:ascii="Arial" w:hAnsi="Arial" w:cs="Arial"/>
        </w:rPr>
        <w:t xml:space="preserve"> shall provide a Login ID and Password at to access the data of customer from website and android app developed by the </w:t>
      </w:r>
      <w:r w:rsidR="00584FA3" w:rsidRPr="003361AF">
        <w:rPr>
          <w:rFonts w:ascii="Arial" w:hAnsi="Arial" w:cs="Arial"/>
        </w:rPr>
        <w:t>Vendor</w:t>
      </w:r>
      <w:r w:rsidRPr="003361AF">
        <w:rPr>
          <w:rFonts w:ascii="Arial" w:hAnsi="Arial" w:cs="Arial"/>
        </w:rPr>
        <w:t>.</w:t>
      </w:r>
    </w:p>
    <w:p w:rsidR="00636302" w:rsidRPr="003361AF" w:rsidRDefault="00584FA3" w:rsidP="00584FA3">
      <w:pPr>
        <w:spacing w:after="0"/>
        <w:jc w:val="both"/>
        <w:rPr>
          <w:rFonts w:ascii="Arial" w:hAnsi="Arial" w:cs="Arial"/>
          <w:b/>
        </w:rPr>
      </w:pPr>
      <w:r w:rsidRPr="003361AF">
        <w:rPr>
          <w:rFonts w:ascii="Arial" w:hAnsi="Arial" w:cs="Arial"/>
          <w:b/>
        </w:rPr>
        <w:t>HARDWARE:</w:t>
      </w:r>
    </w:p>
    <w:p w:rsidR="00636302" w:rsidRPr="003361AF" w:rsidRDefault="00636302" w:rsidP="00584FA3">
      <w:pPr>
        <w:pStyle w:val="ListParagraph"/>
        <w:numPr>
          <w:ilvl w:val="0"/>
          <w:numId w:val="4"/>
        </w:numPr>
        <w:spacing w:after="0"/>
        <w:jc w:val="both"/>
        <w:rPr>
          <w:rFonts w:ascii="Arial" w:hAnsi="Arial" w:cs="Arial"/>
        </w:rPr>
      </w:pPr>
      <w:r w:rsidRPr="003361AF">
        <w:rPr>
          <w:rFonts w:ascii="Arial" w:hAnsi="Arial" w:cs="Arial"/>
        </w:rPr>
        <w:t>No specific barcode label printer is required to be procured by the customer.</w:t>
      </w:r>
    </w:p>
    <w:p w:rsidR="00636302" w:rsidRPr="003361AF" w:rsidRDefault="00636302" w:rsidP="00584FA3">
      <w:pPr>
        <w:pStyle w:val="ListParagraph"/>
        <w:numPr>
          <w:ilvl w:val="0"/>
          <w:numId w:val="4"/>
        </w:numPr>
        <w:spacing w:after="0"/>
        <w:jc w:val="both"/>
        <w:rPr>
          <w:rFonts w:ascii="Arial" w:hAnsi="Arial" w:cs="Arial"/>
        </w:rPr>
      </w:pPr>
      <w:r w:rsidRPr="003361AF">
        <w:rPr>
          <w:rFonts w:ascii="Arial" w:hAnsi="Arial" w:cs="Arial"/>
        </w:rPr>
        <w:t xml:space="preserve">The complete workflow of the system can be implemented with help of a Computer system, </w:t>
      </w:r>
      <w:r w:rsidR="00584FA3" w:rsidRPr="003361AF">
        <w:rPr>
          <w:rFonts w:ascii="Arial" w:hAnsi="Arial" w:cs="Arial"/>
        </w:rPr>
        <w:t>Regular</w:t>
      </w:r>
      <w:r w:rsidRPr="003361AF">
        <w:rPr>
          <w:rFonts w:ascii="Arial" w:hAnsi="Arial" w:cs="Arial"/>
        </w:rPr>
        <w:t xml:space="preserve"> </w:t>
      </w:r>
      <w:r w:rsidR="00584FA3" w:rsidRPr="003361AF">
        <w:rPr>
          <w:rFonts w:ascii="Arial" w:hAnsi="Arial" w:cs="Arial"/>
        </w:rPr>
        <w:t>LaserJet</w:t>
      </w:r>
      <w:r w:rsidRPr="003361AF">
        <w:rPr>
          <w:rFonts w:ascii="Arial" w:hAnsi="Arial" w:cs="Arial"/>
        </w:rPr>
        <w:t xml:space="preserve"> printer and android phone.</w:t>
      </w:r>
    </w:p>
    <w:p w:rsidR="00636302" w:rsidRPr="003361AF" w:rsidRDefault="00636302" w:rsidP="00584FA3">
      <w:pPr>
        <w:pStyle w:val="ListParagraph"/>
        <w:numPr>
          <w:ilvl w:val="0"/>
          <w:numId w:val="4"/>
        </w:numPr>
        <w:jc w:val="both"/>
        <w:rPr>
          <w:rFonts w:ascii="Arial" w:hAnsi="Arial" w:cs="Arial"/>
        </w:rPr>
      </w:pPr>
      <w:r w:rsidRPr="003361AF">
        <w:rPr>
          <w:rFonts w:ascii="Arial" w:hAnsi="Arial" w:cs="Arial"/>
        </w:rPr>
        <w:t xml:space="preserve">It is customer scope of work to procure the required hardware with minimum specification as suggested by the </w:t>
      </w:r>
      <w:r w:rsidR="00584FA3" w:rsidRPr="003361AF">
        <w:rPr>
          <w:rFonts w:ascii="Arial" w:hAnsi="Arial" w:cs="Arial"/>
        </w:rPr>
        <w:t>Vendor</w:t>
      </w:r>
      <w:r w:rsidRPr="003361AF">
        <w:rPr>
          <w:rFonts w:ascii="Arial" w:hAnsi="Arial" w:cs="Arial"/>
        </w:rPr>
        <w:t>.</w:t>
      </w:r>
    </w:p>
    <w:p w:rsidR="00636302" w:rsidRPr="003361AF" w:rsidRDefault="00636302" w:rsidP="00584FA3">
      <w:pPr>
        <w:pStyle w:val="ListParagraph"/>
        <w:numPr>
          <w:ilvl w:val="0"/>
          <w:numId w:val="4"/>
        </w:numPr>
        <w:jc w:val="both"/>
        <w:rPr>
          <w:rFonts w:ascii="Arial" w:hAnsi="Arial" w:cs="Arial"/>
        </w:rPr>
      </w:pPr>
      <w:r w:rsidRPr="003361AF">
        <w:rPr>
          <w:rFonts w:ascii="Arial" w:hAnsi="Arial" w:cs="Arial"/>
        </w:rPr>
        <w:t>All responsibility of maintenance of the hardware is of the customer.</w:t>
      </w:r>
    </w:p>
    <w:p w:rsidR="00636302" w:rsidRPr="003361AF" w:rsidRDefault="00584FA3" w:rsidP="00584FA3">
      <w:pPr>
        <w:spacing w:after="0"/>
        <w:jc w:val="both"/>
        <w:rPr>
          <w:rFonts w:ascii="Arial" w:hAnsi="Arial" w:cs="Arial"/>
          <w:b/>
        </w:rPr>
      </w:pPr>
      <w:r w:rsidRPr="003361AF">
        <w:rPr>
          <w:rFonts w:ascii="Arial" w:hAnsi="Arial" w:cs="Arial"/>
          <w:b/>
        </w:rPr>
        <w:t>VENDOR SCOPE OF WORK:</w:t>
      </w:r>
    </w:p>
    <w:p w:rsidR="00083D57" w:rsidRDefault="00584FA3" w:rsidP="00584FA3">
      <w:pPr>
        <w:pStyle w:val="ListParagraph"/>
        <w:numPr>
          <w:ilvl w:val="0"/>
          <w:numId w:val="5"/>
        </w:numPr>
        <w:spacing w:after="0"/>
        <w:jc w:val="both"/>
        <w:rPr>
          <w:rFonts w:ascii="Arial" w:hAnsi="Arial" w:cs="Arial"/>
        </w:rPr>
      </w:pPr>
      <w:r w:rsidRPr="003361AF">
        <w:rPr>
          <w:rFonts w:ascii="Arial" w:hAnsi="Arial" w:cs="Arial"/>
        </w:rPr>
        <w:t>Provide unique login Id of Biomedical Waste Barcoding Software for web appli</w:t>
      </w:r>
      <w:r w:rsidR="00083D57">
        <w:rPr>
          <w:rFonts w:ascii="Arial" w:hAnsi="Arial" w:cs="Arial"/>
        </w:rPr>
        <w:t>cation and Android Application</w:t>
      </w:r>
      <w:r w:rsidR="00153E00">
        <w:rPr>
          <w:rFonts w:ascii="Arial" w:hAnsi="Arial" w:cs="Arial"/>
        </w:rPr>
        <w:t xml:space="preserve"> and goods dispatch details</w:t>
      </w:r>
      <w:r w:rsidR="00083D57">
        <w:rPr>
          <w:rFonts w:ascii="Arial" w:hAnsi="Arial" w:cs="Arial"/>
        </w:rPr>
        <w:t xml:space="preserve"> within 48 working hours of receiving 100% advance payment. </w:t>
      </w:r>
    </w:p>
    <w:p w:rsidR="00636302" w:rsidRPr="003361AF" w:rsidRDefault="00083D57" w:rsidP="00584FA3">
      <w:pPr>
        <w:pStyle w:val="ListParagraph"/>
        <w:numPr>
          <w:ilvl w:val="0"/>
          <w:numId w:val="5"/>
        </w:numPr>
        <w:spacing w:after="0"/>
        <w:jc w:val="both"/>
        <w:rPr>
          <w:rFonts w:ascii="Arial" w:hAnsi="Arial" w:cs="Arial"/>
        </w:rPr>
      </w:pPr>
      <w:r>
        <w:rPr>
          <w:rFonts w:ascii="Arial" w:hAnsi="Arial" w:cs="Arial"/>
        </w:rPr>
        <w:t xml:space="preserve">Provide 1 year warranty for on sale of Bluetooth Weighing Scale. </w:t>
      </w:r>
    </w:p>
    <w:p w:rsidR="00584FA3" w:rsidRPr="003361AF" w:rsidRDefault="00584FA3" w:rsidP="00584FA3">
      <w:pPr>
        <w:pStyle w:val="ListParagraph"/>
        <w:numPr>
          <w:ilvl w:val="0"/>
          <w:numId w:val="5"/>
        </w:numPr>
        <w:jc w:val="both"/>
        <w:rPr>
          <w:rFonts w:ascii="Arial" w:hAnsi="Arial" w:cs="Arial"/>
        </w:rPr>
      </w:pPr>
      <w:r w:rsidRPr="003361AF">
        <w:rPr>
          <w:rFonts w:ascii="Arial" w:hAnsi="Arial" w:cs="Arial"/>
        </w:rPr>
        <w:t xml:space="preserve">On Demand of Customer provide the Barcode labels at the cost as mutually consented upon. </w:t>
      </w:r>
    </w:p>
    <w:p w:rsidR="00584FA3" w:rsidRPr="003361AF" w:rsidRDefault="00584FA3" w:rsidP="00584FA3">
      <w:pPr>
        <w:pStyle w:val="ListParagraph"/>
        <w:numPr>
          <w:ilvl w:val="0"/>
          <w:numId w:val="5"/>
        </w:numPr>
        <w:jc w:val="both"/>
        <w:rPr>
          <w:rFonts w:ascii="Arial" w:hAnsi="Arial" w:cs="Arial"/>
        </w:rPr>
      </w:pPr>
      <w:r w:rsidRPr="003361AF">
        <w:rPr>
          <w:rFonts w:ascii="Arial" w:hAnsi="Arial" w:cs="Arial"/>
        </w:rPr>
        <w:t xml:space="preserve">Provide remote software training to the customer and Customer staff. </w:t>
      </w:r>
    </w:p>
    <w:p w:rsidR="00584FA3" w:rsidRPr="003361AF" w:rsidRDefault="00584FA3" w:rsidP="00584FA3">
      <w:pPr>
        <w:pStyle w:val="ListParagraph"/>
        <w:numPr>
          <w:ilvl w:val="0"/>
          <w:numId w:val="5"/>
        </w:numPr>
        <w:jc w:val="both"/>
        <w:rPr>
          <w:rFonts w:ascii="Arial" w:hAnsi="Arial" w:cs="Arial"/>
        </w:rPr>
      </w:pPr>
      <w:r w:rsidRPr="003361AF">
        <w:rPr>
          <w:rFonts w:ascii="Arial" w:hAnsi="Arial" w:cs="Arial"/>
        </w:rPr>
        <w:t xml:space="preserve">Provide a report view software access login credentials for State Pollution Control Board to the Customer. </w:t>
      </w:r>
    </w:p>
    <w:p w:rsidR="00584FA3" w:rsidRPr="003361AF" w:rsidRDefault="00584FA3" w:rsidP="00584FA3">
      <w:pPr>
        <w:pStyle w:val="ListParagraph"/>
        <w:numPr>
          <w:ilvl w:val="0"/>
          <w:numId w:val="5"/>
        </w:numPr>
        <w:jc w:val="both"/>
        <w:rPr>
          <w:rFonts w:ascii="Arial" w:hAnsi="Arial" w:cs="Arial"/>
        </w:rPr>
      </w:pPr>
      <w:r w:rsidRPr="003361AF">
        <w:rPr>
          <w:rFonts w:ascii="Arial" w:hAnsi="Arial" w:cs="Arial"/>
        </w:rPr>
        <w:t xml:space="preserve">Provide a report view and CBWTF scanning software access login credentials for Incinerator to the Customer ON DEMAND, WITHOUT ANY ADDITIONAL COST TO CUSTOMER OR THE CBWTF. </w:t>
      </w:r>
    </w:p>
    <w:p w:rsidR="00584FA3" w:rsidRDefault="00584FA3" w:rsidP="00584FA3">
      <w:pPr>
        <w:pStyle w:val="ListParagraph"/>
        <w:numPr>
          <w:ilvl w:val="0"/>
          <w:numId w:val="5"/>
        </w:numPr>
        <w:jc w:val="both"/>
        <w:rPr>
          <w:rFonts w:ascii="Arial" w:hAnsi="Arial" w:cs="Arial"/>
        </w:rPr>
      </w:pPr>
      <w:r w:rsidRPr="003361AF">
        <w:rPr>
          <w:rFonts w:ascii="Arial" w:hAnsi="Arial" w:cs="Arial"/>
        </w:rPr>
        <w:lastRenderedPageBreak/>
        <w:t>Provide remote training to the State Pollution Control Board</w:t>
      </w:r>
      <w:r w:rsidR="003361AF">
        <w:rPr>
          <w:rFonts w:ascii="Arial" w:hAnsi="Arial" w:cs="Arial"/>
        </w:rPr>
        <w:t xml:space="preserve"> (SPCB)</w:t>
      </w:r>
      <w:r w:rsidRPr="003361AF">
        <w:rPr>
          <w:rFonts w:ascii="Arial" w:hAnsi="Arial" w:cs="Arial"/>
        </w:rPr>
        <w:t xml:space="preserve"> and CBWTF to use the software. </w:t>
      </w:r>
    </w:p>
    <w:p w:rsidR="003361AF" w:rsidRDefault="003361AF" w:rsidP="00584FA3">
      <w:pPr>
        <w:pStyle w:val="ListParagraph"/>
        <w:numPr>
          <w:ilvl w:val="0"/>
          <w:numId w:val="5"/>
        </w:numPr>
        <w:jc w:val="both"/>
        <w:rPr>
          <w:rFonts w:ascii="Arial" w:hAnsi="Arial" w:cs="Arial"/>
        </w:rPr>
      </w:pPr>
      <w:r>
        <w:rPr>
          <w:rFonts w:ascii="Arial" w:hAnsi="Arial" w:cs="Arial"/>
        </w:rPr>
        <w:t xml:space="preserve">Always have a documented communication with the CBWTF and / or SPCB if required, and keep the customer in loop. </w:t>
      </w:r>
    </w:p>
    <w:p w:rsidR="00EB4D4C" w:rsidRDefault="00EB4D4C" w:rsidP="00584FA3">
      <w:pPr>
        <w:pStyle w:val="ListParagraph"/>
        <w:numPr>
          <w:ilvl w:val="0"/>
          <w:numId w:val="5"/>
        </w:numPr>
        <w:jc w:val="both"/>
        <w:rPr>
          <w:rFonts w:ascii="Arial" w:hAnsi="Arial" w:cs="Arial"/>
        </w:rPr>
      </w:pPr>
      <w:r>
        <w:rPr>
          <w:rFonts w:ascii="Arial" w:hAnsi="Arial" w:cs="Arial"/>
        </w:rPr>
        <w:t xml:space="preserve">To make sure no communication between the vendor and </w:t>
      </w:r>
      <w:r w:rsidR="00EC78C6">
        <w:rPr>
          <w:rFonts w:ascii="Arial" w:hAnsi="Arial" w:cs="Arial"/>
        </w:rPr>
        <w:t>CBWTF and / or SPCB is done without keeping the customer in loop.</w:t>
      </w:r>
    </w:p>
    <w:p w:rsidR="00AC120F" w:rsidRPr="003361AF" w:rsidRDefault="00AC120F" w:rsidP="00584FA3">
      <w:pPr>
        <w:pStyle w:val="ListParagraph"/>
        <w:numPr>
          <w:ilvl w:val="0"/>
          <w:numId w:val="5"/>
        </w:numPr>
        <w:jc w:val="both"/>
        <w:rPr>
          <w:rFonts w:ascii="Arial" w:hAnsi="Arial" w:cs="Arial"/>
        </w:rPr>
      </w:pPr>
      <w:r>
        <w:rPr>
          <w:rFonts w:ascii="Arial" w:hAnsi="Arial" w:cs="Arial"/>
        </w:rPr>
        <w:t>To modify / update the software as per changes in the rules / guidelines prescribed by the SPCB and/or Central Pollution Control Board at no additional cost. .</w:t>
      </w:r>
    </w:p>
    <w:p w:rsidR="003361AF" w:rsidRDefault="003361AF" w:rsidP="003361AF">
      <w:pPr>
        <w:spacing w:after="0"/>
        <w:jc w:val="both"/>
        <w:rPr>
          <w:rFonts w:ascii="Arial" w:hAnsi="Arial" w:cs="Arial"/>
          <w:b/>
        </w:rPr>
      </w:pPr>
      <w:r>
        <w:rPr>
          <w:rFonts w:ascii="Arial" w:hAnsi="Arial" w:cs="Arial"/>
          <w:b/>
        </w:rPr>
        <w:t xml:space="preserve">CUSTOMER </w:t>
      </w:r>
      <w:r w:rsidRPr="003361AF">
        <w:rPr>
          <w:rFonts w:ascii="Arial" w:hAnsi="Arial" w:cs="Arial"/>
          <w:b/>
        </w:rPr>
        <w:t>SCOPE OF WORK:</w:t>
      </w:r>
    </w:p>
    <w:p w:rsidR="003361AF" w:rsidRPr="003361AF" w:rsidRDefault="003361AF" w:rsidP="003361AF">
      <w:pPr>
        <w:pStyle w:val="ListParagraph"/>
        <w:numPr>
          <w:ilvl w:val="0"/>
          <w:numId w:val="6"/>
        </w:numPr>
        <w:spacing w:after="0"/>
        <w:jc w:val="both"/>
        <w:rPr>
          <w:rFonts w:ascii="Arial" w:hAnsi="Arial" w:cs="Arial"/>
          <w:b/>
        </w:rPr>
      </w:pPr>
      <w:r>
        <w:rPr>
          <w:rFonts w:ascii="Arial" w:hAnsi="Arial" w:cs="Arial"/>
        </w:rPr>
        <w:t xml:space="preserve">Provide all necessary information of the Healthcare Facility to the vendor to create the software login. </w:t>
      </w:r>
    </w:p>
    <w:p w:rsidR="003361AF" w:rsidRPr="003361AF" w:rsidRDefault="003361AF" w:rsidP="003361AF">
      <w:pPr>
        <w:pStyle w:val="ListParagraph"/>
        <w:numPr>
          <w:ilvl w:val="0"/>
          <w:numId w:val="6"/>
        </w:numPr>
        <w:spacing w:after="0"/>
        <w:jc w:val="both"/>
        <w:rPr>
          <w:rFonts w:ascii="Arial" w:hAnsi="Arial" w:cs="Arial"/>
          <w:b/>
        </w:rPr>
      </w:pPr>
      <w:r>
        <w:rPr>
          <w:rFonts w:ascii="Arial" w:hAnsi="Arial" w:cs="Arial"/>
        </w:rPr>
        <w:t>Forward the CBWTF and SPCB software login credentials to the respective authorized personnel.</w:t>
      </w:r>
    </w:p>
    <w:p w:rsidR="003361AF" w:rsidRPr="003361AF" w:rsidRDefault="003361AF" w:rsidP="003361AF">
      <w:pPr>
        <w:pStyle w:val="ListParagraph"/>
        <w:numPr>
          <w:ilvl w:val="0"/>
          <w:numId w:val="6"/>
        </w:numPr>
        <w:spacing w:after="0"/>
        <w:jc w:val="both"/>
        <w:rPr>
          <w:rFonts w:ascii="Arial" w:hAnsi="Arial" w:cs="Arial"/>
          <w:b/>
        </w:rPr>
      </w:pPr>
      <w:r>
        <w:rPr>
          <w:rFonts w:ascii="Arial" w:hAnsi="Arial" w:cs="Arial"/>
        </w:rPr>
        <w:t xml:space="preserve">Mediate all the communications </w:t>
      </w:r>
      <w:r w:rsidR="00CF0F1A">
        <w:rPr>
          <w:rFonts w:ascii="Arial" w:hAnsi="Arial" w:cs="Arial"/>
        </w:rPr>
        <w:t>if</w:t>
      </w:r>
      <w:r>
        <w:rPr>
          <w:rFonts w:ascii="Arial" w:hAnsi="Arial" w:cs="Arial"/>
        </w:rPr>
        <w:t xml:space="preserve"> any required by the CBWTF and/or SPCB with the vendor. </w:t>
      </w:r>
    </w:p>
    <w:p w:rsidR="003361AF" w:rsidRPr="00AC120F" w:rsidRDefault="00F43594" w:rsidP="003361AF">
      <w:pPr>
        <w:pStyle w:val="ListParagraph"/>
        <w:numPr>
          <w:ilvl w:val="0"/>
          <w:numId w:val="6"/>
        </w:numPr>
        <w:spacing w:after="0"/>
        <w:jc w:val="both"/>
        <w:rPr>
          <w:rFonts w:ascii="Arial" w:hAnsi="Arial" w:cs="Arial"/>
          <w:b/>
        </w:rPr>
      </w:pPr>
      <w:r>
        <w:rPr>
          <w:rFonts w:ascii="Arial" w:hAnsi="Arial" w:cs="Arial"/>
        </w:rPr>
        <w:t xml:space="preserve">Ensure the CBWTF accepts </w:t>
      </w:r>
      <w:r w:rsidR="0027359B">
        <w:rPr>
          <w:rFonts w:ascii="Arial" w:hAnsi="Arial" w:cs="Arial"/>
        </w:rPr>
        <w:t xml:space="preserve">the barcode provided by the </w:t>
      </w:r>
      <w:r w:rsidR="00B0118A">
        <w:rPr>
          <w:rFonts w:ascii="Arial" w:hAnsi="Arial" w:cs="Arial"/>
        </w:rPr>
        <w:t>Vendor</w:t>
      </w:r>
      <w:r w:rsidR="0027359B">
        <w:rPr>
          <w:rFonts w:ascii="Arial" w:hAnsi="Arial" w:cs="Arial"/>
        </w:rPr>
        <w:t xml:space="preserve">. </w:t>
      </w:r>
    </w:p>
    <w:p w:rsidR="00AC120F" w:rsidRPr="00AC120F" w:rsidRDefault="00AC120F" w:rsidP="003361AF">
      <w:pPr>
        <w:pStyle w:val="ListParagraph"/>
        <w:numPr>
          <w:ilvl w:val="0"/>
          <w:numId w:val="6"/>
        </w:numPr>
        <w:spacing w:after="0"/>
        <w:jc w:val="both"/>
        <w:rPr>
          <w:rFonts w:ascii="Arial" w:hAnsi="Arial" w:cs="Arial"/>
          <w:b/>
        </w:rPr>
      </w:pPr>
      <w:r>
        <w:rPr>
          <w:rFonts w:ascii="Arial" w:hAnsi="Arial" w:cs="Arial"/>
        </w:rPr>
        <w:t xml:space="preserve">Ensure to communicate all the issues raised by the CBWTF and / or SPCB regarding the Biomedical Waste Barcoding to the vendor. </w:t>
      </w:r>
    </w:p>
    <w:p w:rsidR="00AC120F" w:rsidRPr="003361AF" w:rsidRDefault="00AC120F" w:rsidP="003361AF">
      <w:pPr>
        <w:pStyle w:val="ListParagraph"/>
        <w:numPr>
          <w:ilvl w:val="0"/>
          <w:numId w:val="6"/>
        </w:numPr>
        <w:spacing w:after="0"/>
        <w:jc w:val="both"/>
        <w:rPr>
          <w:rFonts w:ascii="Arial" w:hAnsi="Arial" w:cs="Arial"/>
          <w:b/>
        </w:rPr>
      </w:pPr>
      <w:r>
        <w:rPr>
          <w:rFonts w:ascii="Arial" w:hAnsi="Arial" w:cs="Arial"/>
        </w:rPr>
        <w:t xml:space="preserve">To make available all the changes in guidelines, rules for barcoding to the vendor to keep the software updated for compliance. </w:t>
      </w:r>
    </w:p>
    <w:p w:rsidR="003361AF" w:rsidRDefault="003361AF" w:rsidP="00584FA3">
      <w:pPr>
        <w:jc w:val="both"/>
        <w:rPr>
          <w:rFonts w:ascii="Arial" w:hAnsi="Arial" w:cs="Arial"/>
        </w:rPr>
      </w:pPr>
    </w:p>
    <w:p w:rsidR="006E1F40" w:rsidRPr="003361AF" w:rsidRDefault="006E1F40" w:rsidP="00584FA3">
      <w:pPr>
        <w:jc w:val="both"/>
        <w:rPr>
          <w:rFonts w:ascii="Arial" w:hAnsi="Arial" w:cs="Arial"/>
        </w:rPr>
      </w:pPr>
      <w:r w:rsidRPr="003361AF">
        <w:rPr>
          <w:rFonts w:ascii="Arial" w:hAnsi="Arial" w:cs="Arial"/>
        </w:rPr>
        <w:t>Terms of Payment</w:t>
      </w:r>
    </w:p>
    <w:p w:rsidR="006E1F40" w:rsidRPr="003361AF" w:rsidRDefault="006E1F40" w:rsidP="00584FA3">
      <w:pPr>
        <w:pStyle w:val="ListParagraph"/>
        <w:numPr>
          <w:ilvl w:val="0"/>
          <w:numId w:val="1"/>
        </w:numPr>
        <w:jc w:val="both"/>
        <w:rPr>
          <w:rFonts w:ascii="Arial" w:hAnsi="Arial" w:cs="Arial"/>
        </w:rPr>
      </w:pPr>
      <w:r w:rsidRPr="003361AF">
        <w:rPr>
          <w:rFonts w:ascii="Arial" w:hAnsi="Arial" w:cs="Arial"/>
        </w:rPr>
        <w:t>Price of the system mutually agreed by the parties shall be:</w:t>
      </w:r>
    </w:p>
    <w:p w:rsidR="006E1F40" w:rsidRDefault="005E0FA0" w:rsidP="00584FA3">
      <w:pPr>
        <w:pStyle w:val="ListParagraph"/>
        <w:numPr>
          <w:ilvl w:val="1"/>
          <w:numId w:val="1"/>
        </w:numPr>
        <w:jc w:val="both"/>
        <w:rPr>
          <w:rFonts w:ascii="Arial" w:hAnsi="Arial" w:cs="Arial"/>
        </w:rPr>
      </w:pPr>
      <w:r>
        <w:rPr>
          <w:rFonts w:ascii="Arial" w:hAnsi="Arial" w:cs="Arial"/>
        </w:rPr>
        <w:t>BMW Barcoding Software: Rs. 1770/-</w:t>
      </w:r>
      <w:r w:rsidR="006E1F40" w:rsidRPr="003361AF">
        <w:rPr>
          <w:rFonts w:ascii="Arial" w:hAnsi="Arial" w:cs="Arial"/>
        </w:rPr>
        <w:t xml:space="preserve"> </w:t>
      </w:r>
      <w:r>
        <w:rPr>
          <w:rFonts w:ascii="Arial" w:hAnsi="Arial" w:cs="Arial"/>
        </w:rPr>
        <w:t xml:space="preserve"> for 5 year Subscription</w:t>
      </w:r>
    </w:p>
    <w:p w:rsidR="005E0FA0" w:rsidRPr="003361AF" w:rsidRDefault="005E0FA0" w:rsidP="00584FA3">
      <w:pPr>
        <w:pStyle w:val="ListParagraph"/>
        <w:numPr>
          <w:ilvl w:val="1"/>
          <w:numId w:val="1"/>
        </w:numPr>
        <w:jc w:val="both"/>
        <w:rPr>
          <w:rFonts w:ascii="Arial" w:hAnsi="Arial" w:cs="Arial"/>
        </w:rPr>
      </w:pPr>
      <w:r>
        <w:rPr>
          <w:rFonts w:ascii="Arial" w:hAnsi="Arial" w:cs="Arial"/>
        </w:rPr>
        <w:t xml:space="preserve">BMW Barcoding Software: Rs. </w:t>
      </w:r>
      <w:r w:rsidR="00B0118A">
        <w:rPr>
          <w:rFonts w:ascii="Arial" w:hAnsi="Arial" w:cs="Arial"/>
        </w:rPr>
        <w:t>2655</w:t>
      </w:r>
      <w:r>
        <w:rPr>
          <w:rFonts w:ascii="Arial" w:hAnsi="Arial" w:cs="Arial"/>
        </w:rPr>
        <w:t>/-</w:t>
      </w:r>
      <w:r w:rsidRPr="003361AF">
        <w:rPr>
          <w:rFonts w:ascii="Arial" w:hAnsi="Arial" w:cs="Arial"/>
        </w:rPr>
        <w:t xml:space="preserve"> </w:t>
      </w:r>
      <w:r>
        <w:rPr>
          <w:rFonts w:ascii="Arial" w:hAnsi="Arial" w:cs="Arial"/>
        </w:rPr>
        <w:t xml:space="preserve"> for 10 year Subscription</w:t>
      </w:r>
    </w:p>
    <w:p w:rsidR="006E1F40" w:rsidRPr="003361AF" w:rsidRDefault="006E1F40" w:rsidP="00584FA3">
      <w:pPr>
        <w:pStyle w:val="ListParagraph"/>
        <w:numPr>
          <w:ilvl w:val="1"/>
          <w:numId w:val="1"/>
        </w:numPr>
        <w:jc w:val="both"/>
        <w:rPr>
          <w:rFonts w:ascii="Arial" w:hAnsi="Arial" w:cs="Arial"/>
        </w:rPr>
      </w:pPr>
      <w:r w:rsidRPr="003361AF">
        <w:rPr>
          <w:rFonts w:ascii="Arial" w:hAnsi="Arial" w:cs="Arial"/>
        </w:rPr>
        <w:t>A4 Barcode Label Sheets</w:t>
      </w:r>
      <w:r w:rsidR="00B0118A">
        <w:rPr>
          <w:rFonts w:ascii="Arial" w:hAnsi="Arial" w:cs="Arial"/>
        </w:rPr>
        <w:t xml:space="preserve"> of 8 barcode labels.</w:t>
      </w:r>
      <w:r w:rsidRPr="003361AF">
        <w:rPr>
          <w:rFonts w:ascii="Arial" w:hAnsi="Arial" w:cs="Arial"/>
        </w:rPr>
        <w:t>: Rs</w:t>
      </w:r>
      <w:r w:rsidR="00B0118A">
        <w:rPr>
          <w:rFonts w:ascii="Arial" w:hAnsi="Arial" w:cs="Arial"/>
        </w:rPr>
        <w:t>.</w:t>
      </w:r>
      <w:r w:rsidRPr="003361AF">
        <w:rPr>
          <w:rFonts w:ascii="Arial" w:hAnsi="Arial" w:cs="Arial"/>
        </w:rPr>
        <w:t xml:space="preserve"> </w:t>
      </w:r>
      <w:r w:rsidR="00B0118A">
        <w:rPr>
          <w:rFonts w:ascii="Arial" w:hAnsi="Arial" w:cs="Arial"/>
        </w:rPr>
        <w:t>7.52/-</w:t>
      </w:r>
      <w:r w:rsidR="00153E00">
        <w:rPr>
          <w:rFonts w:ascii="Arial" w:hAnsi="Arial" w:cs="Arial"/>
        </w:rPr>
        <w:t xml:space="preserve"> (MOQ for Rs. 500/-)</w:t>
      </w:r>
    </w:p>
    <w:p w:rsidR="006E1F40" w:rsidRPr="003361AF" w:rsidRDefault="006E1F40" w:rsidP="00584FA3">
      <w:pPr>
        <w:pStyle w:val="ListParagraph"/>
        <w:numPr>
          <w:ilvl w:val="1"/>
          <w:numId w:val="1"/>
        </w:numPr>
        <w:jc w:val="both"/>
        <w:rPr>
          <w:rFonts w:ascii="Arial" w:hAnsi="Arial" w:cs="Arial"/>
        </w:rPr>
      </w:pPr>
      <w:r w:rsidRPr="003361AF">
        <w:rPr>
          <w:rFonts w:ascii="Arial" w:hAnsi="Arial" w:cs="Arial"/>
        </w:rPr>
        <w:t>Bluetooth enables weighing scale</w:t>
      </w:r>
      <w:r w:rsidR="00B0118A">
        <w:rPr>
          <w:rFonts w:ascii="Arial" w:hAnsi="Arial" w:cs="Arial"/>
        </w:rPr>
        <w:t xml:space="preserve"> upto 25 Kg capacity.</w:t>
      </w:r>
      <w:r w:rsidRPr="003361AF">
        <w:rPr>
          <w:rFonts w:ascii="Arial" w:hAnsi="Arial" w:cs="Arial"/>
        </w:rPr>
        <w:t>: Rs</w:t>
      </w:r>
      <w:r w:rsidR="00B0118A">
        <w:rPr>
          <w:rFonts w:ascii="Arial" w:hAnsi="Arial" w:cs="Arial"/>
        </w:rPr>
        <w:t>. 7500/-</w:t>
      </w:r>
    </w:p>
    <w:p w:rsidR="006E1F40" w:rsidRDefault="006E1F40" w:rsidP="00584FA3">
      <w:pPr>
        <w:pStyle w:val="ListParagraph"/>
        <w:ind w:left="1440"/>
        <w:jc w:val="both"/>
        <w:rPr>
          <w:rFonts w:ascii="Arial" w:hAnsi="Arial" w:cs="Arial"/>
        </w:rPr>
      </w:pPr>
      <w:r w:rsidRPr="003361AF">
        <w:rPr>
          <w:rFonts w:ascii="Arial" w:hAnsi="Arial" w:cs="Arial"/>
        </w:rPr>
        <w:t>All prices quoted are inclusive of GST.</w:t>
      </w:r>
    </w:p>
    <w:p w:rsidR="00B0118A" w:rsidRPr="003361AF" w:rsidRDefault="00B0118A" w:rsidP="00584FA3">
      <w:pPr>
        <w:pStyle w:val="ListParagraph"/>
        <w:ind w:left="1440"/>
        <w:jc w:val="both"/>
        <w:rPr>
          <w:rFonts w:ascii="Arial" w:hAnsi="Arial" w:cs="Arial"/>
        </w:rPr>
      </w:pPr>
      <w:r>
        <w:rPr>
          <w:rFonts w:ascii="Arial" w:hAnsi="Arial" w:cs="Arial"/>
        </w:rPr>
        <w:t>Courier and handling charges extra.</w:t>
      </w:r>
    </w:p>
    <w:p w:rsidR="006E1F40" w:rsidRPr="003361AF" w:rsidRDefault="006E1F40" w:rsidP="00584FA3">
      <w:pPr>
        <w:pStyle w:val="ListParagraph"/>
        <w:ind w:left="1440"/>
        <w:jc w:val="both"/>
        <w:rPr>
          <w:rFonts w:ascii="Arial" w:hAnsi="Arial" w:cs="Arial"/>
        </w:rPr>
      </w:pPr>
    </w:p>
    <w:p w:rsidR="006E1F40" w:rsidRPr="003361AF" w:rsidRDefault="006E1F40" w:rsidP="00584FA3">
      <w:pPr>
        <w:pStyle w:val="ListParagraph"/>
        <w:numPr>
          <w:ilvl w:val="0"/>
          <w:numId w:val="1"/>
        </w:numPr>
        <w:jc w:val="both"/>
        <w:rPr>
          <w:rFonts w:ascii="Arial" w:hAnsi="Arial" w:cs="Arial"/>
        </w:rPr>
      </w:pPr>
      <w:r w:rsidRPr="003361AF">
        <w:rPr>
          <w:rFonts w:ascii="Arial" w:hAnsi="Arial" w:cs="Arial"/>
        </w:rPr>
        <w:t>Payment Sc</w:t>
      </w:r>
      <w:r w:rsidR="004B2BF2" w:rsidRPr="003361AF">
        <w:rPr>
          <w:rFonts w:ascii="Arial" w:hAnsi="Arial" w:cs="Arial"/>
        </w:rPr>
        <w:t xml:space="preserve">hedule: </w:t>
      </w:r>
      <w:r w:rsidR="004F03F6">
        <w:rPr>
          <w:rFonts w:ascii="Arial" w:hAnsi="Arial" w:cs="Arial"/>
        </w:rPr>
        <w:t xml:space="preserve">100 % advance at the time of placing the software and hardware order. </w:t>
      </w:r>
      <w:r w:rsidR="004B2BF2" w:rsidRPr="003361AF">
        <w:rPr>
          <w:rFonts w:ascii="Arial" w:hAnsi="Arial" w:cs="Arial"/>
        </w:rPr>
        <w:t>Invoices will contain a description of the Services or Deliverables provided.</w:t>
      </w:r>
    </w:p>
    <w:p w:rsidR="004B2BF2" w:rsidRPr="003361AF" w:rsidRDefault="004B2BF2" w:rsidP="00584FA3">
      <w:pPr>
        <w:pStyle w:val="NormalWeb"/>
        <w:ind w:left="720"/>
        <w:jc w:val="both"/>
        <w:rPr>
          <w:rFonts w:ascii="Arial" w:hAnsi="Arial" w:cs="Arial"/>
          <w:sz w:val="22"/>
          <w:szCs w:val="22"/>
        </w:rPr>
      </w:pPr>
      <w:r w:rsidRPr="003361AF">
        <w:rPr>
          <w:rStyle w:val="Strong"/>
          <w:rFonts w:ascii="Arial" w:hAnsi="Arial" w:cs="Arial"/>
          <w:sz w:val="22"/>
          <w:szCs w:val="22"/>
        </w:rPr>
        <w:t>GENERAL TERMS</w:t>
      </w:r>
    </w:p>
    <w:p w:rsidR="004B2BF2" w:rsidRPr="003361AF" w:rsidRDefault="004B2BF2" w:rsidP="00584FA3">
      <w:pPr>
        <w:pStyle w:val="NormalWeb"/>
        <w:ind w:left="720"/>
        <w:jc w:val="both"/>
        <w:rPr>
          <w:rFonts w:ascii="Arial" w:hAnsi="Arial" w:cs="Arial"/>
          <w:sz w:val="22"/>
          <w:szCs w:val="22"/>
        </w:rPr>
      </w:pPr>
      <w:r w:rsidRPr="003361AF">
        <w:rPr>
          <w:rFonts w:ascii="Arial" w:hAnsi="Arial" w:cs="Arial"/>
          <w:sz w:val="22"/>
          <w:szCs w:val="22"/>
        </w:rPr>
        <w:t xml:space="preserve">a. This Service Contract shall be deemed to have been made, executed and delivered in the State of </w:t>
      </w:r>
      <w:r w:rsidR="00CE4336">
        <w:rPr>
          <w:rFonts w:ascii="Arial" w:hAnsi="Arial" w:cs="Arial"/>
          <w:sz w:val="22"/>
          <w:szCs w:val="22"/>
        </w:rPr>
        <w:t>RAJASTHAN</w:t>
      </w:r>
      <w:r w:rsidRPr="003361AF">
        <w:rPr>
          <w:rFonts w:ascii="Arial" w:hAnsi="Arial" w:cs="Arial"/>
          <w:sz w:val="22"/>
          <w:szCs w:val="22"/>
        </w:rPr>
        <w:t xml:space="preserve"> and shall be construed in accordance with the laws of the State of </w:t>
      </w:r>
      <w:r w:rsidR="00CE4336">
        <w:rPr>
          <w:rFonts w:ascii="Arial" w:hAnsi="Arial" w:cs="Arial"/>
          <w:sz w:val="22"/>
          <w:szCs w:val="22"/>
        </w:rPr>
        <w:t>MADHYA PRADESH</w:t>
      </w:r>
      <w:r w:rsidRPr="003361AF">
        <w:rPr>
          <w:rFonts w:ascii="Arial" w:hAnsi="Arial" w:cs="Arial"/>
          <w:sz w:val="22"/>
          <w:szCs w:val="22"/>
        </w:rPr>
        <w:t>.</w:t>
      </w:r>
    </w:p>
    <w:p w:rsidR="004B2BF2" w:rsidRPr="003361AF" w:rsidRDefault="004B2BF2" w:rsidP="00584FA3">
      <w:pPr>
        <w:pStyle w:val="NormalWeb"/>
        <w:ind w:left="720"/>
        <w:jc w:val="both"/>
        <w:rPr>
          <w:rFonts w:ascii="Arial" w:hAnsi="Arial" w:cs="Arial"/>
          <w:sz w:val="22"/>
          <w:szCs w:val="22"/>
        </w:rPr>
      </w:pPr>
      <w:r w:rsidRPr="003361AF">
        <w:rPr>
          <w:rFonts w:ascii="Arial" w:hAnsi="Arial" w:cs="Arial"/>
          <w:sz w:val="22"/>
          <w:szCs w:val="22"/>
        </w:rPr>
        <w:t>b. NOTICES. Notices to be given by either party under this Agreement shall be sent by certified mail, express overnight delivery, or telecopy to the attention of the other party at the addresses of the parties as first set forth above.</w:t>
      </w:r>
    </w:p>
    <w:p w:rsidR="004B2BF2" w:rsidRPr="003361AF" w:rsidRDefault="004B2BF2" w:rsidP="00584FA3">
      <w:pPr>
        <w:pStyle w:val="NormalWeb"/>
        <w:ind w:left="720"/>
        <w:jc w:val="both"/>
        <w:rPr>
          <w:rFonts w:ascii="Arial" w:hAnsi="Arial" w:cs="Arial"/>
          <w:sz w:val="22"/>
          <w:szCs w:val="22"/>
        </w:rPr>
      </w:pPr>
      <w:r w:rsidRPr="003361AF">
        <w:rPr>
          <w:rFonts w:ascii="Arial" w:hAnsi="Arial" w:cs="Arial"/>
          <w:sz w:val="22"/>
          <w:szCs w:val="22"/>
        </w:rPr>
        <w:lastRenderedPageBreak/>
        <w:t xml:space="preserve">c. SEVERABILITY AND ASSIGNMENT. The invalidity or unenforceability, in whole or in part, of any provision in this Agreement shall not affect in any way the remainder of the provisions herein. This Agreement may not be assigned by Customer without </w:t>
      </w:r>
      <w:r w:rsidR="00584FA3" w:rsidRPr="003361AF">
        <w:rPr>
          <w:rFonts w:ascii="Arial" w:hAnsi="Arial" w:cs="Arial"/>
          <w:sz w:val="22"/>
          <w:szCs w:val="22"/>
        </w:rPr>
        <w:t>Vendor</w:t>
      </w:r>
      <w:r w:rsidRPr="003361AF">
        <w:rPr>
          <w:rFonts w:ascii="Arial" w:hAnsi="Arial" w:cs="Arial"/>
          <w:sz w:val="22"/>
          <w:szCs w:val="22"/>
        </w:rPr>
        <w:t>’s consent.</w:t>
      </w:r>
    </w:p>
    <w:p w:rsidR="004B2BF2" w:rsidRPr="003361AF" w:rsidRDefault="004B2BF2" w:rsidP="00584FA3">
      <w:pPr>
        <w:pStyle w:val="NormalWeb"/>
        <w:ind w:left="720"/>
        <w:jc w:val="both"/>
        <w:rPr>
          <w:rFonts w:ascii="Arial" w:hAnsi="Arial" w:cs="Arial"/>
          <w:sz w:val="22"/>
          <w:szCs w:val="22"/>
        </w:rPr>
      </w:pPr>
      <w:r w:rsidRPr="003361AF">
        <w:rPr>
          <w:rFonts w:ascii="Arial" w:hAnsi="Arial" w:cs="Arial"/>
          <w:sz w:val="22"/>
          <w:szCs w:val="22"/>
        </w:rPr>
        <w:t xml:space="preserve">d. ENTIRE AGREEMENT. This Agreement, together with any other materials referenced in or expressly made a part of the Agreement, constitutes the final and entire Agreement between </w:t>
      </w:r>
      <w:r w:rsidR="00584FA3" w:rsidRPr="003361AF">
        <w:rPr>
          <w:rFonts w:ascii="Arial" w:hAnsi="Arial" w:cs="Arial"/>
          <w:sz w:val="22"/>
          <w:szCs w:val="22"/>
        </w:rPr>
        <w:t>Vendor</w:t>
      </w:r>
      <w:r w:rsidRPr="003361AF">
        <w:rPr>
          <w:rFonts w:ascii="Arial" w:hAnsi="Arial" w:cs="Arial"/>
          <w:sz w:val="22"/>
          <w:szCs w:val="22"/>
        </w:rPr>
        <w:t xml:space="preserve"> and Customer and supersedes all prior and contemporary agreements, oral or written.</w:t>
      </w:r>
    </w:p>
    <w:p w:rsidR="004B2BF2" w:rsidRPr="003361AF" w:rsidRDefault="004B2BF2" w:rsidP="00584FA3">
      <w:pPr>
        <w:pStyle w:val="NormalWeb"/>
        <w:ind w:left="720"/>
        <w:jc w:val="both"/>
        <w:rPr>
          <w:rFonts w:ascii="Arial" w:hAnsi="Arial" w:cs="Arial"/>
          <w:sz w:val="22"/>
          <w:szCs w:val="22"/>
        </w:rPr>
      </w:pPr>
      <w:r w:rsidRPr="003361AF">
        <w:rPr>
          <w:rFonts w:ascii="Arial" w:hAnsi="Arial" w:cs="Arial"/>
          <w:sz w:val="22"/>
          <w:szCs w:val="22"/>
        </w:rPr>
        <w:t>e. COUNTERPARTS. The Parties hereto agree that facsimile signatures shall be as effective as if originals. This Agreement may be executed via facsimile in any number of counterparts, all of which taken together shall constitute one and the same agreement.</w:t>
      </w:r>
    </w:p>
    <w:p w:rsidR="004B2BF2" w:rsidRDefault="004B2BF2" w:rsidP="00584FA3">
      <w:pPr>
        <w:pStyle w:val="NormalWeb"/>
        <w:ind w:left="720"/>
        <w:jc w:val="both"/>
        <w:rPr>
          <w:rFonts w:ascii="Arial" w:hAnsi="Arial" w:cs="Arial"/>
          <w:sz w:val="22"/>
          <w:szCs w:val="22"/>
        </w:rPr>
      </w:pPr>
      <w:r w:rsidRPr="003361AF">
        <w:rPr>
          <w:rFonts w:ascii="Arial" w:hAnsi="Arial" w:cs="Arial"/>
          <w:sz w:val="22"/>
          <w:szCs w:val="22"/>
        </w:rPr>
        <w:t>In Witness Whereof, this Agreement is duly executed by the duly authorized representatives of the parties as set forth below:</w:t>
      </w:r>
    </w:p>
    <w:p w:rsidR="004260D7" w:rsidRDefault="004260D7" w:rsidP="00584FA3">
      <w:pPr>
        <w:pStyle w:val="NormalWeb"/>
        <w:ind w:left="720"/>
        <w:jc w:val="both"/>
        <w:rPr>
          <w:rFonts w:ascii="Arial" w:hAnsi="Arial" w:cs="Arial"/>
          <w:sz w:val="22"/>
          <w:szCs w:val="22"/>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5244"/>
      </w:tblGrid>
      <w:tr w:rsidR="004260D7" w:rsidTr="00153E00">
        <w:tc>
          <w:tcPr>
            <w:tcW w:w="5813" w:type="dxa"/>
          </w:tcPr>
          <w:p w:rsidR="004260D7" w:rsidRPr="0035147C" w:rsidRDefault="004260D7" w:rsidP="0035147C">
            <w:pPr>
              <w:pStyle w:val="NormalWeb"/>
              <w:jc w:val="center"/>
              <w:rPr>
                <w:rFonts w:ascii="Arial" w:hAnsi="Arial" w:cs="Arial"/>
                <w:sz w:val="22"/>
                <w:szCs w:val="22"/>
                <w:u w:val="single"/>
              </w:rPr>
            </w:pPr>
            <w:r w:rsidRPr="0035147C">
              <w:rPr>
                <w:rFonts w:ascii="Arial" w:hAnsi="Arial" w:cs="Arial"/>
                <w:sz w:val="22"/>
                <w:szCs w:val="22"/>
                <w:u w:val="single"/>
              </w:rPr>
              <w:t>VENDOR</w:t>
            </w:r>
          </w:p>
        </w:tc>
        <w:tc>
          <w:tcPr>
            <w:tcW w:w="5244" w:type="dxa"/>
          </w:tcPr>
          <w:p w:rsidR="004260D7" w:rsidRPr="0035147C" w:rsidRDefault="004260D7" w:rsidP="0035147C">
            <w:pPr>
              <w:pStyle w:val="NormalWeb"/>
              <w:jc w:val="center"/>
              <w:rPr>
                <w:rFonts w:ascii="Arial" w:hAnsi="Arial" w:cs="Arial"/>
                <w:sz w:val="22"/>
                <w:szCs w:val="22"/>
                <w:u w:val="single"/>
              </w:rPr>
            </w:pPr>
            <w:r w:rsidRPr="0035147C">
              <w:rPr>
                <w:rFonts w:ascii="Arial" w:hAnsi="Arial" w:cs="Arial"/>
                <w:sz w:val="22"/>
                <w:szCs w:val="22"/>
                <w:u w:val="single"/>
              </w:rPr>
              <w:t>CUSTOMER</w:t>
            </w:r>
          </w:p>
        </w:tc>
      </w:tr>
      <w:tr w:rsidR="004260D7" w:rsidTr="00153E00">
        <w:tc>
          <w:tcPr>
            <w:tcW w:w="5813" w:type="dxa"/>
          </w:tcPr>
          <w:p w:rsidR="004260D7" w:rsidRDefault="004260D7" w:rsidP="00584FA3">
            <w:pPr>
              <w:pStyle w:val="NormalWeb"/>
              <w:jc w:val="both"/>
              <w:rPr>
                <w:rFonts w:ascii="Arial" w:hAnsi="Arial" w:cs="Arial"/>
                <w:sz w:val="22"/>
                <w:szCs w:val="22"/>
              </w:rPr>
            </w:pPr>
            <w:r>
              <w:rPr>
                <w:rFonts w:ascii="Arial" w:hAnsi="Arial" w:cs="Arial"/>
                <w:sz w:val="22"/>
                <w:szCs w:val="22"/>
              </w:rPr>
              <w:t>NAME</w:t>
            </w:r>
            <w:r w:rsidR="0035147C">
              <w:rPr>
                <w:rFonts w:ascii="Arial" w:hAnsi="Arial" w:cs="Arial"/>
                <w:sz w:val="22"/>
                <w:szCs w:val="22"/>
              </w:rPr>
              <w:t xml:space="preserve">: </w:t>
            </w:r>
            <w:r w:rsidR="0035147C" w:rsidRPr="0035147C">
              <w:rPr>
                <w:rFonts w:ascii="Arial" w:hAnsi="Arial" w:cs="Arial"/>
                <w:b/>
                <w:sz w:val="22"/>
                <w:szCs w:val="22"/>
              </w:rPr>
              <w:t>TASKMATE SOFTECH PVT LTD</w:t>
            </w:r>
          </w:p>
          <w:p w:rsidR="004260D7" w:rsidRDefault="004260D7" w:rsidP="00584FA3">
            <w:pPr>
              <w:pStyle w:val="NormalWeb"/>
              <w:jc w:val="both"/>
              <w:rPr>
                <w:rFonts w:ascii="Arial" w:hAnsi="Arial" w:cs="Arial"/>
                <w:sz w:val="22"/>
                <w:szCs w:val="22"/>
              </w:rPr>
            </w:pPr>
          </w:p>
        </w:tc>
        <w:tc>
          <w:tcPr>
            <w:tcW w:w="5244" w:type="dxa"/>
          </w:tcPr>
          <w:p w:rsidR="004260D7" w:rsidRDefault="004260D7" w:rsidP="001350FB">
            <w:pPr>
              <w:pStyle w:val="NormalWeb"/>
              <w:jc w:val="both"/>
              <w:rPr>
                <w:rFonts w:ascii="Arial" w:hAnsi="Arial" w:cs="Arial"/>
                <w:sz w:val="22"/>
                <w:szCs w:val="22"/>
              </w:rPr>
            </w:pPr>
            <w:r>
              <w:rPr>
                <w:rFonts w:ascii="Arial" w:hAnsi="Arial" w:cs="Arial"/>
                <w:sz w:val="22"/>
                <w:szCs w:val="22"/>
              </w:rPr>
              <w:t>NAME</w:t>
            </w:r>
            <w:r w:rsidR="0035147C">
              <w:rPr>
                <w:rFonts w:ascii="Arial" w:hAnsi="Arial" w:cs="Arial"/>
                <w:sz w:val="22"/>
                <w:szCs w:val="22"/>
              </w:rPr>
              <w:t>:</w:t>
            </w:r>
          </w:p>
        </w:tc>
      </w:tr>
      <w:tr w:rsidR="004260D7" w:rsidTr="00153E00">
        <w:tc>
          <w:tcPr>
            <w:tcW w:w="5813" w:type="dxa"/>
          </w:tcPr>
          <w:p w:rsidR="004260D7" w:rsidRDefault="004260D7" w:rsidP="00584FA3">
            <w:pPr>
              <w:pStyle w:val="NormalWeb"/>
              <w:jc w:val="both"/>
              <w:rPr>
                <w:rFonts w:ascii="Arial" w:hAnsi="Arial" w:cs="Arial"/>
                <w:sz w:val="22"/>
                <w:szCs w:val="22"/>
              </w:rPr>
            </w:pPr>
            <w:r>
              <w:rPr>
                <w:rFonts w:ascii="Arial" w:hAnsi="Arial" w:cs="Arial"/>
                <w:sz w:val="22"/>
                <w:szCs w:val="22"/>
              </w:rPr>
              <w:t>REPRESENTATIVE</w:t>
            </w:r>
            <w:r w:rsidR="0035147C">
              <w:rPr>
                <w:rFonts w:ascii="Arial" w:hAnsi="Arial" w:cs="Arial"/>
                <w:sz w:val="22"/>
                <w:szCs w:val="22"/>
              </w:rPr>
              <w:t xml:space="preserve">: </w:t>
            </w:r>
            <w:r w:rsidR="0035147C" w:rsidRPr="0035147C">
              <w:rPr>
                <w:rFonts w:ascii="Arial" w:hAnsi="Arial" w:cs="Arial"/>
                <w:b/>
                <w:sz w:val="22"/>
                <w:szCs w:val="22"/>
              </w:rPr>
              <w:t>MAYANK GUPTA</w:t>
            </w:r>
          </w:p>
          <w:p w:rsidR="004260D7" w:rsidRDefault="004260D7" w:rsidP="00584FA3">
            <w:pPr>
              <w:pStyle w:val="NormalWeb"/>
              <w:jc w:val="both"/>
              <w:rPr>
                <w:rFonts w:ascii="Arial" w:hAnsi="Arial" w:cs="Arial"/>
                <w:sz w:val="22"/>
                <w:szCs w:val="22"/>
              </w:rPr>
            </w:pPr>
          </w:p>
        </w:tc>
        <w:tc>
          <w:tcPr>
            <w:tcW w:w="5244" w:type="dxa"/>
          </w:tcPr>
          <w:p w:rsidR="004260D7" w:rsidRDefault="004260D7" w:rsidP="001350FB">
            <w:pPr>
              <w:pStyle w:val="NormalWeb"/>
              <w:jc w:val="both"/>
              <w:rPr>
                <w:rFonts w:ascii="Arial" w:hAnsi="Arial" w:cs="Arial"/>
                <w:sz w:val="22"/>
                <w:szCs w:val="22"/>
              </w:rPr>
            </w:pPr>
            <w:r>
              <w:rPr>
                <w:rFonts w:ascii="Arial" w:hAnsi="Arial" w:cs="Arial"/>
                <w:sz w:val="22"/>
                <w:szCs w:val="22"/>
              </w:rPr>
              <w:t>REPRESENTATIVE</w:t>
            </w:r>
            <w:r w:rsidR="0035147C">
              <w:rPr>
                <w:rFonts w:ascii="Arial" w:hAnsi="Arial" w:cs="Arial"/>
                <w:sz w:val="22"/>
                <w:szCs w:val="22"/>
              </w:rPr>
              <w:t>:</w:t>
            </w:r>
          </w:p>
        </w:tc>
      </w:tr>
      <w:tr w:rsidR="004260D7" w:rsidTr="00153E00">
        <w:tc>
          <w:tcPr>
            <w:tcW w:w="5813" w:type="dxa"/>
          </w:tcPr>
          <w:p w:rsidR="004260D7" w:rsidRDefault="004260D7" w:rsidP="00584FA3">
            <w:pPr>
              <w:pStyle w:val="NormalWeb"/>
              <w:jc w:val="both"/>
              <w:rPr>
                <w:rFonts w:ascii="Arial" w:hAnsi="Arial" w:cs="Arial"/>
                <w:sz w:val="22"/>
                <w:szCs w:val="22"/>
              </w:rPr>
            </w:pPr>
            <w:r>
              <w:rPr>
                <w:rFonts w:ascii="Arial" w:hAnsi="Arial" w:cs="Arial"/>
                <w:sz w:val="22"/>
                <w:szCs w:val="22"/>
              </w:rPr>
              <w:t>DATE</w:t>
            </w:r>
            <w:r w:rsidR="0035147C">
              <w:rPr>
                <w:rFonts w:ascii="Arial" w:hAnsi="Arial" w:cs="Arial"/>
                <w:sz w:val="22"/>
                <w:szCs w:val="22"/>
              </w:rPr>
              <w:t>:</w:t>
            </w:r>
          </w:p>
          <w:p w:rsidR="004260D7" w:rsidRDefault="004260D7" w:rsidP="00584FA3">
            <w:pPr>
              <w:pStyle w:val="NormalWeb"/>
              <w:jc w:val="both"/>
              <w:rPr>
                <w:rFonts w:ascii="Arial" w:hAnsi="Arial" w:cs="Arial"/>
                <w:sz w:val="22"/>
                <w:szCs w:val="22"/>
              </w:rPr>
            </w:pPr>
          </w:p>
        </w:tc>
        <w:tc>
          <w:tcPr>
            <w:tcW w:w="5244" w:type="dxa"/>
          </w:tcPr>
          <w:p w:rsidR="004260D7" w:rsidRDefault="004260D7" w:rsidP="001350FB">
            <w:pPr>
              <w:pStyle w:val="NormalWeb"/>
              <w:jc w:val="both"/>
              <w:rPr>
                <w:rFonts w:ascii="Arial" w:hAnsi="Arial" w:cs="Arial"/>
                <w:sz w:val="22"/>
                <w:szCs w:val="22"/>
              </w:rPr>
            </w:pPr>
            <w:r>
              <w:rPr>
                <w:rFonts w:ascii="Arial" w:hAnsi="Arial" w:cs="Arial"/>
                <w:sz w:val="22"/>
                <w:szCs w:val="22"/>
              </w:rPr>
              <w:t>DATE</w:t>
            </w:r>
            <w:r w:rsidR="0035147C">
              <w:rPr>
                <w:rFonts w:ascii="Arial" w:hAnsi="Arial" w:cs="Arial"/>
                <w:sz w:val="22"/>
                <w:szCs w:val="22"/>
              </w:rPr>
              <w:t>:</w:t>
            </w:r>
          </w:p>
        </w:tc>
      </w:tr>
      <w:tr w:rsidR="00B6009D" w:rsidTr="00153E00">
        <w:tc>
          <w:tcPr>
            <w:tcW w:w="5813" w:type="dxa"/>
          </w:tcPr>
          <w:p w:rsidR="00B6009D" w:rsidRDefault="00B6009D" w:rsidP="00584FA3">
            <w:pPr>
              <w:pStyle w:val="NormalWeb"/>
              <w:jc w:val="both"/>
              <w:rPr>
                <w:rFonts w:ascii="Arial" w:hAnsi="Arial" w:cs="Arial"/>
                <w:sz w:val="22"/>
                <w:szCs w:val="22"/>
              </w:rPr>
            </w:pPr>
            <w:r>
              <w:rPr>
                <w:rFonts w:ascii="Arial" w:hAnsi="Arial" w:cs="Arial"/>
                <w:sz w:val="22"/>
                <w:szCs w:val="22"/>
              </w:rPr>
              <w:t>PLACE:</w:t>
            </w:r>
          </w:p>
        </w:tc>
        <w:tc>
          <w:tcPr>
            <w:tcW w:w="5244" w:type="dxa"/>
          </w:tcPr>
          <w:p w:rsidR="00B6009D" w:rsidRDefault="00B6009D" w:rsidP="001350FB">
            <w:pPr>
              <w:pStyle w:val="NormalWeb"/>
              <w:jc w:val="both"/>
              <w:rPr>
                <w:rFonts w:ascii="Arial" w:hAnsi="Arial" w:cs="Arial"/>
                <w:sz w:val="22"/>
                <w:szCs w:val="22"/>
              </w:rPr>
            </w:pPr>
            <w:r>
              <w:rPr>
                <w:rFonts w:ascii="Arial" w:hAnsi="Arial" w:cs="Arial"/>
                <w:sz w:val="22"/>
                <w:szCs w:val="22"/>
              </w:rPr>
              <w:t>PLACE:</w:t>
            </w:r>
          </w:p>
          <w:p w:rsidR="00B6009D" w:rsidRDefault="00B6009D" w:rsidP="001350FB">
            <w:pPr>
              <w:pStyle w:val="NormalWeb"/>
              <w:jc w:val="both"/>
              <w:rPr>
                <w:rFonts w:ascii="Arial" w:hAnsi="Arial" w:cs="Arial"/>
                <w:sz w:val="22"/>
                <w:szCs w:val="22"/>
              </w:rPr>
            </w:pPr>
          </w:p>
        </w:tc>
      </w:tr>
      <w:tr w:rsidR="004260D7" w:rsidTr="00153E00">
        <w:tc>
          <w:tcPr>
            <w:tcW w:w="5813" w:type="dxa"/>
          </w:tcPr>
          <w:p w:rsidR="004260D7" w:rsidRDefault="004260D7" w:rsidP="00584FA3">
            <w:pPr>
              <w:pStyle w:val="NormalWeb"/>
              <w:jc w:val="both"/>
              <w:rPr>
                <w:rFonts w:ascii="Arial" w:hAnsi="Arial" w:cs="Arial"/>
                <w:sz w:val="22"/>
                <w:szCs w:val="22"/>
              </w:rPr>
            </w:pPr>
            <w:r>
              <w:rPr>
                <w:rFonts w:ascii="Arial" w:hAnsi="Arial" w:cs="Arial"/>
                <w:sz w:val="22"/>
                <w:szCs w:val="22"/>
              </w:rPr>
              <w:t>SIGNATURE</w:t>
            </w:r>
            <w:r w:rsidR="0035147C">
              <w:rPr>
                <w:rFonts w:ascii="Arial" w:hAnsi="Arial" w:cs="Arial"/>
                <w:sz w:val="22"/>
                <w:szCs w:val="22"/>
              </w:rPr>
              <w:t>:</w:t>
            </w:r>
          </w:p>
          <w:p w:rsidR="004260D7" w:rsidRDefault="004260D7" w:rsidP="00584FA3">
            <w:pPr>
              <w:pStyle w:val="NormalWeb"/>
              <w:jc w:val="both"/>
              <w:rPr>
                <w:rFonts w:ascii="Arial" w:hAnsi="Arial" w:cs="Arial"/>
                <w:sz w:val="22"/>
                <w:szCs w:val="22"/>
              </w:rPr>
            </w:pPr>
          </w:p>
        </w:tc>
        <w:tc>
          <w:tcPr>
            <w:tcW w:w="5244" w:type="dxa"/>
          </w:tcPr>
          <w:p w:rsidR="004260D7" w:rsidRDefault="004260D7" w:rsidP="001350FB">
            <w:pPr>
              <w:pStyle w:val="NormalWeb"/>
              <w:jc w:val="both"/>
              <w:rPr>
                <w:rFonts w:ascii="Arial" w:hAnsi="Arial" w:cs="Arial"/>
                <w:sz w:val="22"/>
                <w:szCs w:val="22"/>
              </w:rPr>
            </w:pPr>
            <w:r>
              <w:rPr>
                <w:rFonts w:ascii="Arial" w:hAnsi="Arial" w:cs="Arial"/>
                <w:sz w:val="22"/>
                <w:szCs w:val="22"/>
              </w:rPr>
              <w:t>SIGNATURE</w:t>
            </w:r>
            <w:r w:rsidR="0035147C">
              <w:rPr>
                <w:rFonts w:ascii="Arial" w:hAnsi="Arial" w:cs="Arial"/>
                <w:sz w:val="22"/>
                <w:szCs w:val="22"/>
              </w:rPr>
              <w:t>:</w:t>
            </w:r>
          </w:p>
        </w:tc>
      </w:tr>
    </w:tbl>
    <w:p w:rsidR="004260D7" w:rsidRPr="003361AF" w:rsidRDefault="004260D7" w:rsidP="00584FA3">
      <w:pPr>
        <w:pStyle w:val="NormalWeb"/>
        <w:ind w:left="720"/>
        <w:jc w:val="both"/>
        <w:rPr>
          <w:rFonts w:ascii="Arial" w:hAnsi="Arial" w:cs="Arial"/>
          <w:sz w:val="22"/>
          <w:szCs w:val="22"/>
        </w:rPr>
      </w:pPr>
    </w:p>
    <w:sectPr w:rsidR="004260D7" w:rsidRPr="003361AF" w:rsidSect="00BB485C">
      <w:pgSz w:w="12240" w:h="15840"/>
      <w:pgMar w:top="2007" w:right="873" w:bottom="1440" w:left="87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2524D"/>
    <w:multiLevelType w:val="hybridMultilevel"/>
    <w:tmpl w:val="FB94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575EE"/>
    <w:multiLevelType w:val="hybridMultilevel"/>
    <w:tmpl w:val="815C4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52D08"/>
    <w:multiLevelType w:val="hybridMultilevel"/>
    <w:tmpl w:val="DDDE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67C70"/>
    <w:multiLevelType w:val="hybridMultilevel"/>
    <w:tmpl w:val="0F70957C"/>
    <w:lvl w:ilvl="0" w:tplc="43F2E9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8108D7"/>
    <w:multiLevelType w:val="hybridMultilevel"/>
    <w:tmpl w:val="6214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D56CB0"/>
    <w:multiLevelType w:val="hybridMultilevel"/>
    <w:tmpl w:val="F42C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drawingGridHorizontalSpacing w:val="110"/>
  <w:displayHorizontalDrawingGridEvery w:val="2"/>
  <w:characterSpacingControl w:val="doNotCompress"/>
  <w:compat/>
  <w:rsids>
    <w:rsidRoot w:val="006E1F40"/>
    <w:rsid w:val="00083D57"/>
    <w:rsid w:val="00153E00"/>
    <w:rsid w:val="00195472"/>
    <w:rsid w:val="0027359B"/>
    <w:rsid w:val="0030560B"/>
    <w:rsid w:val="003361AF"/>
    <w:rsid w:val="0035147C"/>
    <w:rsid w:val="003D6504"/>
    <w:rsid w:val="004260D7"/>
    <w:rsid w:val="004B2BF2"/>
    <w:rsid w:val="004F03F6"/>
    <w:rsid w:val="00584FA3"/>
    <w:rsid w:val="005E0FA0"/>
    <w:rsid w:val="00636302"/>
    <w:rsid w:val="006E1F40"/>
    <w:rsid w:val="00A13AB9"/>
    <w:rsid w:val="00AC120F"/>
    <w:rsid w:val="00B0118A"/>
    <w:rsid w:val="00B520B3"/>
    <w:rsid w:val="00B6009D"/>
    <w:rsid w:val="00BB485C"/>
    <w:rsid w:val="00CE4336"/>
    <w:rsid w:val="00CF0F1A"/>
    <w:rsid w:val="00DC680A"/>
    <w:rsid w:val="00E93A04"/>
    <w:rsid w:val="00EB4D4C"/>
    <w:rsid w:val="00EC78C6"/>
    <w:rsid w:val="00F43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F40"/>
    <w:pPr>
      <w:ind w:left="720"/>
      <w:contextualSpacing/>
    </w:pPr>
  </w:style>
  <w:style w:type="paragraph" w:styleId="NormalWeb">
    <w:name w:val="Normal (Web)"/>
    <w:basedOn w:val="Normal"/>
    <w:uiPriority w:val="99"/>
    <w:unhideWhenUsed/>
    <w:rsid w:val="004B2B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BF2"/>
    <w:rPr>
      <w:b/>
      <w:bCs/>
    </w:rPr>
  </w:style>
  <w:style w:type="table" w:styleId="TableGrid">
    <w:name w:val="Table Grid"/>
    <w:basedOn w:val="TableNormal"/>
    <w:uiPriority w:val="59"/>
    <w:rsid w:val="00426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5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8C1A-EAD8-49BD-8943-66656B61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 Gupta</dc:creator>
  <cp:lastModifiedBy>Manas Gupta</cp:lastModifiedBy>
  <cp:revision>48</cp:revision>
  <dcterms:created xsi:type="dcterms:W3CDTF">2020-07-17T14:41:00Z</dcterms:created>
  <dcterms:modified xsi:type="dcterms:W3CDTF">2020-08-02T10:11:00Z</dcterms:modified>
</cp:coreProperties>
</file>